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03FA60CF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AD393E" w:rsidRPr="00AD393E">
        <w:rPr>
          <w:rFonts w:ascii="Arial" w:eastAsiaTheme="minorEastAsia" w:hAnsi="Arial" w:cs="Arial"/>
          <w:b/>
          <w:sz w:val="24"/>
          <w:szCs w:val="24"/>
          <w:lang w:eastAsia="zh-CN"/>
        </w:rPr>
        <w:t>R4-231677</w:t>
      </w:r>
      <w:r w:rsidR="00520B3E"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proofErr w:type="gramEnd"/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2023</w:t>
      </w:r>
    </w:p>
    <w:p w14:paraId="1226C057" w14:textId="4AB7F30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20B3E" w:rsidRPr="00520B3E">
        <w:rPr>
          <w:rFonts w:ascii="Arial" w:hAnsi="Arial" w:cs="Arial"/>
          <w:sz w:val="22"/>
          <w:lang w:eastAsia="zh-CN"/>
        </w:rPr>
        <w:t>PC5 NR-U CA_n96B A-MPR for NS_53 NS_54</w:t>
      </w:r>
    </w:p>
    <w:p w14:paraId="73AD8CE3" w14:textId="43E6956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8653B" w:rsidRPr="00B8653B">
        <w:rPr>
          <w:rFonts w:ascii="Arial" w:hAnsi="Arial" w:cs="Arial"/>
          <w:sz w:val="22"/>
          <w:lang w:eastAsia="zh-CN"/>
        </w:rPr>
        <w:t>4.1.1.2</w:t>
      </w:r>
    </w:p>
    <w:p w14:paraId="6402E503" w14:textId="77B4908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,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1E49967C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584773">
        <w:t>Introduction</w:t>
      </w:r>
      <w:r>
        <w:t xml:space="preserve"> </w:t>
      </w:r>
    </w:p>
    <w:p w14:paraId="1A5E5EB3" w14:textId="2CCB172F" w:rsidR="00F2750F" w:rsidRPr="00424C83" w:rsidRDefault="004F7D88" w:rsidP="00424C83">
      <w:pPr>
        <w:contextualSpacing/>
        <w:rPr>
          <w:rFonts w:eastAsia="MS Mincho"/>
          <w:lang w:eastAsia="ja-JP"/>
        </w:rPr>
      </w:pPr>
      <w:r>
        <w:t xml:space="preserve">During the </w:t>
      </w:r>
      <w:r w:rsidR="003C71D0" w:rsidRPr="003C71D0">
        <w:t>RAN</w:t>
      </w:r>
      <w:r w:rsidR="004B7705">
        <w:t xml:space="preserve">4 meeting </w:t>
      </w:r>
      <w:r w:rsidR="003C71D0" w:rsidRPr="003C71D0">
        <w:t>#10</w:t>
      </w:r>
      <w:r w:rsidR="004B7705">
        <w:t>8</w:t>
      </w:r>
      <w:r w:rsidR="003C71D0" w:rsidRPr="003C71D0">
        <w:t xml:space="preserve">, </w:t>
      </w:r>
      <w:r>
        <w:t xml:space="preserve">Power Class </w:t>
      </w:r>
      <w:r w:rsidR="00520B3E">
        <w:t xml:space="preserve">5 (PC5) A-MPR for uplink (UL) carrier aggregation (CA) class B in Band n96 </w:t>
      </w:r>
      <w:r>
        <w:t xml:space="preserve">(also known as </w:t>
      </w:r>
      <w:r w:rsidR="00520B3E">
        <w:t>CA_n96B</w:t>
      </w:r>
      <w:r>
        <w:t>),</w:t>
      </w:r>
      <w:r w:rsidR="00520B3E">
        <w:t xml:space="preserve"> was evaluated using simulation results in [1,</w:t>
      </w:r>
      <w:r w:rsidR="002D43CB">
        <w:t xml:space="preserve"> </w:t>
      </w:r>
      <w:r w:rsidR="00520B3E">
        <w:t>2]. In t</w:t>
      </w:r>
      <w:r w:rsidR="00834FB2">
        <w:t xml:space="preserve">his </w:t>
      </w:r>
      <w:r w:rsidR="00501125">
        <w:t>contribution</w:t>
      </w:r>
      <w:r w:rsidR="00520B3E">
        <w:t xml:space="preserve">, we present our </w:t>
      </w:r>
      <w:r w:rsidR="002D43CB">
        <w:t xml:space="preserve">perspective </w:t>
      </w:r>
      <w:r w:rsidR="00520B3E">
        <w:t xml:space="preserve">based on </w:t>
      </w:r>
      <w:r w:rsidR="002D43CB">
        <w:t xml:space="preserve">both </w:t>
      </w:r>
      <w:r w:rsidR="00520B3E">
        <w:t xml:space="preserve">measurements </w:t>
      </w:r>
      <w:r w:rsidR="002D43CB">
        <w:t xml:space="preserve">and </w:t>
      </w:r>
      <w:r w:rsidR="00520B3E">
        <w:t>results.</w:t>
      </w:r>
      <w:r w:rsidR="00424C83">
        <w:t xml:space="preserve"> </w:t>
      </w:r>
      <w:r w:rsidR="00424C83" w:rsidRPr="00424C83">
        <w:rPr>
          <w:rFonts w:eastAsiaTheme="minorEastAsia"/>
          <w:lang w:eastAsia="ko-KR"/>
        </w:rPr>
        <w:t xml:space="preserve">Due to lack of time, we are unable to analyse the whole dataset </w:t>
      </w:r>
      <w:r w:rsidR="00424C83">
        <w:rPr>
          <w:rFonts w:eastAsiaTheme="minorEastAsia"/>
          <w:lang w:eastAsia="ko-KR"/>
        </w:rPr>
        <w:t>prior to deadline.</w:t>
      </w:r>
      <w:r w:rsidR="00424C83" w:rsidRPr="00424C83">
        <w:rPr>
          <w:rFonts w:eastAsiaTheme="minorEastAsia"/>
          <w:lang w:eastAsia="ko-KR"/>
        </w:rPr>
        <w:t xml:space="preserve"> Data may be presented prior to meeting start if the request to revise this document is accepted by the RAN4 chairman.</w:t>
      </w:r>
    </w:p>
    <w:p w14:paraId="61F277A6" w14:textId="6DEBC3E7" w:rsidR="00343AA7" w:rsidRP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04C79A7" w14:textId="58AEF8BA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="00816D02">
        <w:rPr>
          <w:rFonts w:eastAsia="Arial"/>
          <w:lang w:eastAsia="zh-CN"/>
        </w:rPr>
        <w:t>Background</w:t>
      </w:r>
    </w:p>
    <w:p w14:paraId="2F046F94" w14:textId="07BE9664" w:rsidR="00745A36" w:rsidRDefault="00745A36" w:rsidP="00B8653B">
      <w:pPr>
        <w:rPr>
          <w:rFonts w:eastAsia="Arial"/>
          <w:lang w:val="en-US"/>
        </w:rPr>
      </w:pPr>
      <w:r>
        <w:rPr>
          <w:rFonts w:eastAsia="Arial"/>
          <w:lang w:val="en-US"/>
        </w:rPr>
        <w:t>With regards to</w:t>
      </w:r>
      <w:r w:rsidR="001E4001">
        <w:rPr>
          <w:rFonts w:eastAsia="Arial"/>
          <w:lang w:val="en-US"/>
        </w:rPr>
        <w:t xml:space="preserve"> the NS_53</w:t>
      </w:r>
      <w:r>
        <w:rPr>
          <w:rFonts w:eastAsia="Arial"/>
          <w:lang w:val="en-US"/>
        </w:rPr>
        <w:t xml:space="preserve"> A-MPR levels: for aggregated bandwidth </w:t>
      </w:r>
      <w:r w:rsidR="002D43CB">
        <w:rPr>
          <w:rFonts w:eastAsia="Arial"/>
          <w:lang w:val="en-US"/>
        </w:rPr>
        <w:t xml:space="preserve">of </w:t>
      </w:r>
      <w:r>
        <w:rPr>
          <w:rFonts w:eastAsia="Arial"/>
          <w:lang w:val="en-US"/>
        </w:rPr>
        <w:t>up to 100</w:t>
      </w:r>
      <w:r w:rsidR="002D43CB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MHz, we observe similar A-MPR </w:t>
      </w:r>
      <w:r w:rsidR="002D43CB">
        <w:rPr>
          <w:rFonts w:eastAsia="Arial"/>
          <w:lang w:val="en-US"/>
        </w:rPr>
        <w:t xml:space="preserve">performance between </w:t>
      </w:r>
      <w:r>
        <w:rPr>
          <w:rFonts w:eastAsia="Arial"/>
          <w:lang w:val="en-US"/>
        </w:rPr>
        <w:t>[1] vs [2]. Evaluations for 120, 140 and 160</w:t>
      </w:r>
      <w:r w:rsidR="002D43CB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MHz are </w:t>
      </w:r>
      <w:r w:rsidR="002D43CB">
        <w:rPr>
          <w:rFonts w:eastAsia="Arial"/>
          <w:lang w:val="en-US"/>
        </w:rPr>
        <w:t xml:space="preserve">absent </w:t>
      </w:r>
      <w:r>
        <w:rPr>
          <w:rFonts w:eastAsia="Arial"/>
          <w:lang w:val="en-US"/>
        </w:rPr>
        <w:t xml:space="preserve">in [2]. Our </w:t>
      </w:r>
      <w:r w:rsidR="00181F34">
        <w:rPr>
          <w:rFonts w:eastAsia="Arial"/>
          <w:lang w:val="en-US"/>
        </w:rPr>
        <w:t xml:space="preserve">conclusions </w:t>
      </w:r>
      <w:r>
        <w:rPr>
          <w:rFonts w:eastAsia="Arial"/>
          <w:lang w:val="en-US"/>
        </w:rPr>
        <w:t>are as follows:</w:t>
      </w:r>
    </w:p>
    <w:p w14:paraId="75B6138C" w14:textId="40A4A1C2" w:rsidR="00745A36" w:rsidRDefault="00745A36" w:rsidP="00745A36">
      <w:pPr>
        <w:pStyle w:val="ListParagraph"/>
        <w:numPr>
          <w:ilvl w:val="0"/>
          <w:numId w:val="41"/>
        </w:numPr>
        <w:ind w:firstLineChars="0"/>
        <w:rPr>
          <w:rFonts w:eastAsia="Arial"/>
          <w:lang w:val="en-US"/>
        </w:rPr>
      </w:pPr>
      <w:r>
        <w:rPr>
          <w:rFonts w:eastAsia="Arial"/>
          <w:lang w:val="en-US"/>
        </w:rPr>
        <w:t>For cases where the A-MPR is dominated by the NS_53 in-band PSD requirement of -1</w:t>
      </w:r>
      <w:r w:rsidR="006875E3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dBm/MHz, we propose that the PC5 A-MPR for UL CA </w:t>
      </w:r>
      <w:r w:rsidR="00181F34">
        <w:rPr>
          <w:rFonts w:eastAsia="Arial"/>
          <w:lang w:val="en-US"/>
        </w:rPr>
        <w:t xml:space="preserve">be </w:t>
      </w:r>
      <w:r>
        <w:rPr>
          <w:rFonts w:eastAsia="Arial"/>
          <w:lang w:val="en-US"/>
        </w:rPr>
        <w:t xml:space="preserve">identical to that of </w:t>
      </w:r>
      <w:r w:rsidR="006875E3">
        <w:rPr>
          <w:rFonts w:eastAsia="Arial"/>
          <w:lang w:val="en-US"/>
        </w:rPr>
        <w:t xml:space="preserve">the </w:t>
      </w:r>
      <w:r>
        <w:rPr>
          <w:rFonts w:eastAsia="Arial"/>
          <w:lang w:val="en-US"/>
        </w:rPr>
        <w:t>PC5 single UL carrier requirement</w:t>
      </w:r>
      <w:r w:rsidR="006875E3">
        <w:rPr>
          <w:rFonts w:eastAsia="Arial"/>
          <w:lang w:val="en-US"/>
        </w:rPr>
        <w:t>.</w:t>
      </w:r>
    </w:p>
    <w:p w14:paraId="718B454A" w14:textId="25EED101" w:rsidR="00745A36" w:rsidRDefault="00745A36" w:rsidP="00745A36">
      <w:pPr>
        <w:pStyle w:val="ListParagraph"/>
        <w:numPr>
          <w:ilvl w:val="0"/>
          <w:numId w:val="41"/>
        </w:numPr>
        <w:ind w:firstLineChars="0"/>
        <w:rPr>
          <w:rFonts w:eastAsia="Arial"/>
          <w:lang w:val="en-US"/>
        </w:rPr>
      </w:pPr>
      <w:r>
        <w:rPr>
          <w:rFonts w:eastAsia="Arial"/>
          <w:lang w:val="en-US"/>
        </w:rPr>
        <w:t xml:space="preserve">For cases </w:t>
      </w:r>
      <w:r w:rsidR="00753F86" w:rsidRPr="00745A36">
        <w:rPr>
          <w:rFonts w:eastAsia="Arial"/>
          <w:lang w:val="en-US"/>
        </w:rPr>
        <w:t>wh</w:t>
      </w:r>
      <w:r w:rsidR="00753F86">
        <w:rPr>
          <w:rFonts w:eastAsia="Arial"/>
          <w:lang w:val="en-US"/>
        </w:rPr>
        <w:t>ere</w:t>
      </w:r>
      <w:r w:rsidR="00753F86" w:rsidRPr="00745A36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the </w:t>
      </w:r>
      <w:r w:rsidRPr="00745A36">
        <w:rPr>
          <w:rFonts w:eastAsia="Arial"/>
          <w:lang w:val="en-US"/>
        </w:rPr>
        <w:t>A-MPR is driven by the NS_53 out-of-band (OOB) requirement of -27</w:t>
      </w:r>
      <w:r w:rsidR="00753F86">
        <w:rPr>
          <w:rFonts w:eastAsia="Arial"/>
          <w:lang w:val="en-US"/>
        </w:rPr>
        <w:t xml:space="preserve"> </w:t>
      </w:r>
      <w:r w:rsidRPr="00745A36">
        <w:rPr>
          <w:rFonts w:eastAsia="Arial"/>
          <w:lang w:val="en-US"/>
        </w:rPr>
        <w:t>dBm/MHz, it woul</w:t>
      </w:r>
      <w:r>
        <w:rPr>
          <w:rFonts w:eastAsia="Arial"/>
          <w:lang w:val="en-US"/>
        </w:rPr>
        <w:t>d</w:t>
      </w:r>
      <w:r w:rsidRPr="00745A36">
        <w:rPr>
          <w:rFonts w:eastAsia="Arial"/>
          <w:lang w:val="en-US"/>
        </w:rPr>
        <w:t xml:space="preserve"> be </w:t>
      </w:r>
      <w:r w:rsidR="00424C83">
        <w:rPr>
          <w:rFonts w:eastAsia="Arial"/>
          <w:lang w:val="en-US"/>
        </w:rPr>
        <w:t>advisable</w:t>
      </w:r>
      <w:r w:rsidR="008E1AD7" w:rsidRPr="00745A36">
        <w:rPr>
          <w:rFonts w:eastAsia="Arial"/>
          <w:lang w:val="en-US"/>
        </w:rPr>
        <w:t xml:space="preserve"> </w:t>
      </w:r>
      <w:r w:rsidRPr="00745A36">
        <w:rPr>
          <w:rFonts w:eastAsia="Arial"/>
          <w:lang w:val="en-US"/>
        </w:rPr>
        <w:t xml:space="preserve">to ensure </w:t>
      </w:r>
      <w:r w:rsidR="008E1AD7">
        <w:rPr>
          <w:rFonts w:eastAsia="Arial"/>
          <w:lang w:val="en-US"/>
        </w:rPr>
        <w:t>th</w:t>
      </w:r>
      <w:r w:rsidR="0036400E">
        <w:rPr>
          <w:rFonts w:eastAsia="Arial"/>
          <w:lang w:val="en-US"/>
        </w:rPr>
        <w:t>at</w:t>
      </w:r>
      <w:r w:rsidR="008E1AD7">
        <w:rPr>
          <w:rFonts w:eastAsia="Arial"/>
          <w:lang w:val="en-US"/>
        </w:rPr>
        <w:t xml:space="preserve"> </w:t>
      </w:r>
      <w:r w:rsidRPr="00745A36">
        <w:rPr>
          <w:rFonts w:eastAsia="Arial"/>
          <w:lang w:val="en-US"/>
        </w:rPr>
        <w:t>th</w:t>
      </w:r>
      <w:r>
        <w:rPr>
          <w:rFonts w:eastAsia="Arial"/>
          <w:lang w:val="en-US"/>
        </w:rPr>
        <w:t>ese</w:t>
      </w:r>
      <w:r w:rsidRPr="00745A36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OOB </w:t>
      </w:r>
      <w:r w:rsidRPr="00745A36">
        <w:rPr>
          <w:rFonts w:eastAsia="Arial"/>
          <w:lang w:val="en-US"/>
        </w:rPr>
        <w:t>A-MPR</w:t>
      </w:r>
      <w:r>
        <w:rPr>
          <w:rFonts w:eastAsia="Arial"/>
          <w:lang w:val="en-US"/>
        </w:rPr>
        <w:t xml:space="preserve"> requirements </w:t>
      </w:r>
      <w:r w:rsidRPr="00745A36">
        <w:rPr>
          <w:rFonts w:eastAsia="Arial"/>
          <w:lang w:val="en-US"/>
        </w:rPr>
        <w:t>only affect</w:t>
      </w:r>
      <w:r>
        <w:rPr>
          <w:rFonts w:eastAsia="Arial"/>
          <w:lang w:val="en-US"/>
        </w:rPr>
        <w:t xml:space="preserve"> </w:t>
      </w:r>
      <w:r w:rsidRPr="00745A36">
        <w:rPr>
          <w:rFonts w:eastAsia="Arial"/>
          <w:lang w:val="en-US"/>
        </w:rPr>
        <w:t>the lower</w:t>
      </w:r>
      <w:r>
        <w:rPr>
          <w:rFonts w:eastAsia="Arial"/>
          <w:lang w:val="en-US"/>
        </w:rPr>
        <w:t xml:space="preserve"> edge</w:t>
      </w:r>
      <w:r w:rsidRPr="00745A36">
        <w:rPr>
          <w:rFonts w:eastAsia="Arial"/>
          <w:lang w:val="en-US"/>
        </w:rPr>
        <w:t xml:space="preserve"> and the upper edge channels of Band n96.</w:t>
      </w:r>
      <w:r>
        <w:rPr>
          <w:rFonts w:eastAsia="Arial"/>
          <w:lang w:val="en-US"/>
        </w:rPr>
        <w:t xml:space="preserve"> The inner channels would </w:t>
      </w:r>
      <w:r w:rsidR="0036400E">
        <w:rPr>
          <w:rFonts w:eastAsia="Arial"/>
          <w:lang w:val="en-US"/>
        </w:rPr>
        <w:t xml:space="preserve">consequently </w:t>
      </w:r>
      <w:r>
        <w:rPr>
          <w:rFonts w:eastAsia="Arial"/>
          <w:lang w:val="en-US"/>
        </w:rPr>
        <w:t>be limited by the in-band PSD requirements.</w:t>
      </w:r>
    </w:p>
    <w:p w14:paraId="0A25DDD5" w14:textId="3CBCB3DB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="001E4001">
        <w:rPr>
          <w:rFonts w:eastAsia="Arial"/>
          <w:lang w:eastAsia="zh-CN"/>
        </w:rPr>
        <w:t>Measurement results</w:t>
      </w:r>
    </w:p>
    <w:p w14:paraId="1114A011" w14:textId="3478574A" w:rsidR="001E4001" w:rsidRDefault="001E4001" w:rsidP="001E4001">
      <w:pPr>
        <w:pStyle w:val="Heading4"/>
        <w:rPr>
          <w:rFonts w:eastAsia="Arial"/>
          <w:lang w:eastAsia="zh-CN"/>
        </w:rPr>
      </w:pPr>
      <w:r>
        <w:rPr>
          <w:rFonts w:eastAsia="Arial"/>
          <w:lang w:eastAsia="zh-CN"/>
        </w:rPr>
        <w:t>PA calibration</w:t>
      </w:r>
    </w:p>
    <w:p w14:paraId="18CDEF48" w14:textId="1A4A5F67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>Power Class: PC5</w:t>
      </w:r>
    </w:p>
    <w:p w14:paraId="2F614AF0" w14:textId="6DB1A3FC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 xml:space="preserve">Calibration </w:t>
      </w:r>
      <w:r w:rsidR="00046BB8">
        <w:rPr>
          <w:rFonts w:eastAsia="Arial"/>
          <w:lang w:eastAsia="zh-CN"/>
        </w:rPr>
        <w:t>p</w:t>
      </w:r>
      <w:r w:rsidR="00046BB8" w:rsidRPr="001E4001">
        <w:rPr>
          <w:rFonts w:eastAsia="Arial"/>
          <w:lang w:eastAsia="zh-CN"/>
        </w:rPr>
        <w:t>oint</w:t>
      </w:r>
      <w:r w:rsidRPr="001E4001">
        <w:rPr>
          <w:rFonts w:eastAsia="Arial"/>
          <w:lang w:eastAsia="zh-CN"/>
        </w:rPr>
        <w:t>: 1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dB MPR for QPSK DFT-s-OFDM</w:t>
      </w:r>
      <w:r w:rsidR="00046BB8">
        <w:rPr>
          <w:rFonts w:eastAsia="Arial"/>
          <w:lang w:eastAsia="zh-CN"/>
        </w:rPr>
        <w:t>,</w:t>
      </w:r>
      <w:r w:rsidRPr="001E4001">
        <w:rPr>
          <w:rFonts w:eastAsia="Arial"/>
          <w:lang w:eastAsia="zh-CN"/>
        </w:rPr>
        <w:t xml:space="preserve"> 20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MHz 100RB3 waveform at 27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dB ACLR</w:t>
      </w:r>
    </w:p>
    <w:p w14:paraId="4284B25A" w14:textId="590B58B3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 xml:space="preserve">Post PA losses </w:t>
      </w:r>
      <w:r w:rsidR="00046BB8">
        <w:rPr>
          <w:rFonts w:eastAsia="Arial"/>
          <w:lang w:eastAsia="zh-CN"/>
        </w:rPr>
        <w:t xml:space="preserve">of </w:t>
      </w:r>
      <w:r w:rsidRPr="001E4001">
        <w:rPr>
          <w:rFonts w:eastAsia="Arial"/>
          <w:lang w:eastAsia="zh-CN"/>
        </w:rPr>
        <w:t>4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dB</w:t>
      </w:r>
    </w:p>
    <w:p w14:paraId="77BB0660" w14:textId="4F87B9D0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>ACLR: 27 dB</w:t>
      </w:r>
    </w:p>
    <w:p w14:paraId="13B860EA" w14:textId="0F06D03A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>IQ image: -28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dB</w:t>
      </w:r>
    </w:p>
    <w:p w14:paraId="07DDC67B" w14:textId="5516A9EB" w:rsid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>Carrier leakage: -28</w:t>
      </w:r>
      <w:r w:rsidR="00046BB8">
        <w:rPr>
          <w:rFonts w:eastAsia="Arial"/>
          <w:lang w:eastAsia="zh-CN"/>
        </w:rPr>
        <w:t xml:space="preserve"> </w:t>
      </w:r>
      <w:proofErr w:type="spellStart"/>
      <w:r w:rsidRPr="001E4001">
        <w:rPr>
          <w:rFonts w:eastAsia="Arial"/>
          <w:lang w:eastAsia="zh-CN"/>
        </w:rPr>
        <w:t>dBc</w:t>
      </w:r>
      <w:proofErr w:type="spellEnd"/>
    </w:p>
    <w:p w14:paraId="6F783F97" w14:textId="77777777" w:rsidR="001E4001" w:rsidRDefault="001E4001" w:rsidP="001E4001">
      <w:pPr>
        <w:spacing w:after="0"/>
        <w:rPr>
          <w:rFonts w:eastAsia="Arial"/>
          <w:lang w:eastAsia="zh-CN"/>
        </w:rPr>
      </w:pPr>
    </w:p>
    <w:p w14:paraId="4BB17319" w14:textId="55D4EC3A" w:rsidR="00424C83" w:rsidRDefault="00424C83" w:rsidP="001E4001">
      <w:pPr>
        <w:spacing w:after="0"/>
        <w:rPr>
          <w:rFonts w:eastAsia="Arial"/>
          <w:lang w:eastAsia="zh-CN"/>
        </w:rPr>
      </w:pPr>
      <w:r>
        <w:rPr>
          <w:rFonts w:eastAsia="Arial"/>
          <w:lang w:eastAsia="zh-CN"/>
        </w:rPr>
        <w:t>Raw PA output back-off (OBO) measurement results are captured in Table 1 below.</w:t>
      </w:r>
    </w:p>
    <w:p w14:paraId="46ACCE75" w14:textId="77777777" w:rsidR="00424C83" w:rsidRDefault="00424C83" w:rsidP="001E4001">
      <w:pPr>
        <w:spacing w:after="0"/>
        <w:rPr>
          <w:rFonts w:eastAsia="Arial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1"/>
        <w:gridCol w:w="554"/>
        <w:gridCol w:w="554"/>
        <w:gridCol w:w="1138"/>
        <w:gridCol w:w="550"/>
        <w:gridCol w:w="550"/>
        <w:gridCol w:w="477"/>
        <w:gridCol w:w="479"/>
        <w:gridCol w:w="479"/>
        <w:gridCol w:w="1322"/>
        <w:gridCol w:w="1558"/>
        <w:gridCol w:w="991"/>
        <w:gridCol w:w="824"/>
      </w:tblGrid>
      <w:tr w:rsidR="00424C83" w:rsidRPr="00424C83" w14:paraId="136ED4FF" w14:textId="77777777" w:rsidTr="00424C83">
        <w:trPr>
          <w:trHeight w:val="612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1DD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WFM type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1349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CC1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SB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C9E7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CC2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SB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8FC6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UL CA configuration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6B5F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CC1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CBW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0467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CC2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CBW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CD6E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Agg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BW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CCC7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CC1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SCS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7B0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CC2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SCS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4938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NS_53 -1dBm/MHz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In-band PSD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7F4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NS_54 +17dBm/MHz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In-band PSD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8DF0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NS_53 -27dBm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OBO PSD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ACC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NS_54 -27dBm</w:t>
            </w: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br/>
              <w:t>OBO PSD</w:t>
            </w:r>
          </w:p>
        </w:tc>
      </w:tr>
      <w:tr w:rsidR="00424C83" w:rsidRPr="00424C83" w14:paraId="0B9CF50D" w14:textId="77777777" w:rsidTr="00424C83">
        <w:trPr>
          <w:trHeight w:val="288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EDE7A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DD6B5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6B580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1D98B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7905A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DA37E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9F4BC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2B916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75CA0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D51FF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5.5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D37953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63C34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468D0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4C934455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71AD7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19965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A939B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18A8A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1-11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09FF5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95275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13D95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861ED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25B2E7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11B8A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E5FEC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6C6B9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168626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6E92662F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B15F1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9A235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4A919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C0A85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1-111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072B4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1457F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7FDE1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783B7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8E7B5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1F293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7C6CE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F69EE6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DEB7FC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8708532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67184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B1C2C4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DC2FC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421FEA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1-1111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33DF5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0C7BD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F8333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DD1705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D0802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D0D5B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A2E7B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A0B12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B8CBD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44DA3A37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B2885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25156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CB3A35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8DB83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1111-11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E0E2A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6333B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C42D0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FF4F5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9282A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AA612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25D3EE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E43E15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27A46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3BFA8001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F8181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BFED9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0B64A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21F3A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1111-111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8CD90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6DB76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21A90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5D50A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ECB0F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4F10A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3EFE0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A5570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0939C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689AD026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40D71B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1558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CAC4C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ECE57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1111-1111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2C86E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41643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9ADEF9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CD3F6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05700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A7F68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A904D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2A77C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40F8E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FC052D3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302E2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675AA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0E3D6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570FE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0A0F8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0346A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BA318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0A34F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9E174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5EF15A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1F210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542F69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F9D72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328AEFCA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036706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83BE2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2356C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C5045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44FEC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4EE414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4C055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74757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CB91A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EA2D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D99AF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1A208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5F13E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4A28BC30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71DE9A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19A951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57A91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FEC7A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3EF60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71AE5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A39BE6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4A793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19203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F6247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E1C97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F9B03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EA28B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55AD7B8D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7C850D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D1DB9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E1EC0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928769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5BA6C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1AD5D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B89C0D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B7D32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2C008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1CAC2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0468A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2F690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DDA27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2E44AB2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69BA6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2209D4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3F0F9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465A1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1000-00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FBFC3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071F6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4D457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6F51F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A7E89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91BDD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2DDA8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2502B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E6C36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B31E996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12728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C11D4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8D246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B9732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1000-000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8492A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FB4D4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CFE47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7BD2D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544B6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DCE12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B6FE0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3CDA8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97D0C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29836404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4DB2AA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lastRenderedPageBreak/>
              <w:t>DF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FF6E8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401D8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BA119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1000-0000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40F11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6E048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AF9A1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3B713E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849EC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CC01C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8.5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6DD03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7D9B76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5DDA1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3D8AA9C0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0A0BCE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17ACBE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EECE6F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1652BE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1513FB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506155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56C82F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EEA22F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74BB03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DB5574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0E1F1F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70C934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387A0E7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0AA13D5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B9F0A8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F62FC4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3764FC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CE00A9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A02452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422BE6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3EF773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4BC83B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F15F96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90E53F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5B7F94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DE21A3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3615780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56B636D4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7C7BF2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4FDF14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D1EC32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0329BF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09748C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6CFA42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6DA40C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DF4870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8EC3AB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995099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59CFB6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264B42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C60C01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35E9AF5F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762595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309BE1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7CE324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C6B90E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5A3E1B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B16E87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8E220C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60F9D6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016339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EC6D48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3CD4AF6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65A43F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FEDEEA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803FE40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0F9B18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61C054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C030C9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C08007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1111-11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A067A6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592522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96582E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65A786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37CA0DF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D87857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3317146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7773AF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41D02D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6B57971E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C3DC3E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891490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8ACC3F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6E72DA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1111-111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DCF45C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3B56CB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217840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B304C6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6EF885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E4E870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59E5F4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7B9CA7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7D98D60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5C2DDD7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1A4D4C5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227580F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10E2414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52EF12B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1111-1111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38ACD83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59F037A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6F941B4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1FE70DD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7E0AE0F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0265919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D8E2AB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220A5DF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2C2C9C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40B25CB6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FC523B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8F85DE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B36E1C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380B80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C20E6D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544C17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9BDBEC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F4CB10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C2F75F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3CD4F4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2667732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9BA15C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22E184D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E7F6CC1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59B90D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C0FDF4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7F5342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4DDBC9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997D3B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0A16FB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C488D4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6610B6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33FE444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C8D5E6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166BB21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C9C154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AE9982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2B7A36A4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97C1EB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9B38DB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850EF6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3FD7CF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EB0DAB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1C2778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C70CEA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EB507F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1FEFE5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E6F722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47BC86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BC497D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001432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4F2C1DDE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A8EF4A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94C00D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3C9C41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E75CF0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894EDE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476A78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704E6B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214C99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285582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0949F6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30B3D8D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E932A5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ECD25B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1091903D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A829F6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029C60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D9FAAD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169532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1000-00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0A77AE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42295D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DDAEE3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2F2565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25E6A8F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CECB40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3FC3F03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AE2A51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3E3ADD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1ED52FD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B573A4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C6429B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9A001A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A6B5C4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1000-000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3BFBAA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D686E9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A683D9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C10ECA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052BDA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143398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B02421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0AF2D7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B70D02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26A97A35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089574F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CF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68B45B3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6A1CC5C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6CDD698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1000-0000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0525EC8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1AF0EA5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2759DA0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3D0E05A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DFB999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1840A32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2BFF2D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18D3527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7E0F291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457F7506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C2051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4B1CC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9BBFB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164C3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C75813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EAE22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F3452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B1494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550DB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FC3F6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186FE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8936D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0A057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146B3199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B9512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16A32A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27394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CDC44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1F0471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9E5038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C4D2F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DD484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22ADF1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BDC65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6E753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93534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EF10F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E3FDF42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5A67D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4E71D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72B4C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8EF90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F3A81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283E5C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11DDE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7BAB9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724ED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47748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4E6AD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66518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51F56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918B3B4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364D05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98E8F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2E9D2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4FD56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B9DFF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D154D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4B023E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45E3B6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1A644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8664B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D2A7C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7C762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CEB59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187A48D0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3B2B81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4C161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3F7D60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DBBA4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1111-11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86959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26244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14B019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88445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B177B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4AB2B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2B6433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3E363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EB247D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162D41BE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48216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36AEC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4DC0F3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41762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1111-111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5F35B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9DD05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4E0E9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929C2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7D9A8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9EDBE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70E4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19A853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F5724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21F7003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3FE1D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C83B2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91B0D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39FD2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1111-1111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B17AD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C344E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36485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826BA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68C01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9EAED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A7333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64CA8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B9849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DEA79A6" w14:textId="77777777" w:rsidTr="00424C83">
        <w:trPr>
          <w:trHeight w:val="288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19176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A42A8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0061E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B87AC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1-0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4A6C3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278BD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2BD67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CCEC77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3C77B0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C757A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7A0CD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D4B5AE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EB8F7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23FDE17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49DDD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CFBFB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F9D38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35916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1-00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18EE3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76C7B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2D858F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0DA29B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7F22A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60498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F1FEE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CC167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285CE1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39310558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37BF6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0B6518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62454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08156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1-000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29BFC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AEE0F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AF9ACB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62BBE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D01A5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901C2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94F11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2F2C36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3FD09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18436B5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A6E36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6F9A0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73BDD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4640F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1-0000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36FA2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2698E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C3E83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3B0AF8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4B435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63EE9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C4422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2BFB8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05D975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54EEF98B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337D8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6320E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F1E4B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E0B75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1000-00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E77E6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E8BC1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84783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041F0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2856D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977DF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C9730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34EDA1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3126D1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5A125672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E8379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A888F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9C77E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EAFB30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1000-000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73E78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A86647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C7E53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B1689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063B2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17256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028DC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04D47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57D1A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10AA6281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8B4A6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DI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B215F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01F96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BC8C4B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1000-0000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30AA4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0240C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F7C3FA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A3B5F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89016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078E4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AEA2D0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CE73A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38CA0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28CCC97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391B60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801B34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447078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3F7A48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E6E84A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0E4302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D17D2E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60200F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5EBEE0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7185F4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D0B4E7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5CD8C1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983061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28F78D9C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E916D7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C22037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FEBDFD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6F745B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73AA56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FE7EFB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FE3A85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BBD737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7E04354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27D182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1415242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A17DF2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0D8D1D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022B510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C00655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63CF2B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B37C86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60F9ED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04D50E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125B3F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E75E2D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B8C69B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14BF4A1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98A6DA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1E9DB84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3B4158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EAA8E5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083CC7A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E88CF0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17BEDF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A6495C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FD237E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1-1111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EB664A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63FC05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6C3B96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DAD7E4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3D2A1B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293CD1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1B2FC7B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30E9C7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32945B6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F323A41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B48051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4F71F1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7717AD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7828C1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1111-11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645C74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DFA654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A0C2C0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001330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91049E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0EFBDA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784C1D0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B02F34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B3AF0B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DDBD4CC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4F1C74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A76A56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4B4BD4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4CF457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1111-111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EA8777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FFBE18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D07D4F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081777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1D126D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FCBBD5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262B145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DB7F26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74DAEDA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159AB3D7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57F415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DFA9F6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2C191A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6FE653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1111-1111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87E319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C407D2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10E86E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55A332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069DE0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87676A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3B19CA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FD4C72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70E829D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089CB90" w14:textId="77777777" w:rsidTr="00424C83">
        <w:trPr>
          <w:trHeight w:val="288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AF20D8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2FEE13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713EDA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290E94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C50FDF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A2BABA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865C62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36EDD1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1F243ED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C8B95E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2201E42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D9A23E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D6115A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747BAA11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153503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439466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44E404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9047E0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C634F5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8E6DDE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BDB839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F550DA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1CFA986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4B5E9E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1DC3DF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9429CF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B8BFD2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022D7C16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738336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218DF8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F44AB4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86B2C6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292C64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3CC81D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79E8B0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8481E3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1BB6D2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E568CB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96025E2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89A492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1F57F9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62E8C706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5FE078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D72732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AB750E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5A7127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1-0000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57D598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4E1076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7E504EE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7FAFF7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328673B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00D0FD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1025509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290C3FD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6BB84F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49B8D1B1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72820E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98346B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3C3D8E1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207FC7B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1000-00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611D916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65FA85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EC99A2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72B726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58D0C80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C95F8D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077996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745140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01F3EC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37AA3C1F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525150A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48EE81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96A654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11BCA4C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1000-000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D0AE29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5A311A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0BE8C48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7BC843E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CE3204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05B5389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AA08AA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BDE9FF"/>
            <w:noWrap/>
            <w:vAlign w:val="bottom"/>
            <w:hideMark/>
          </w:tcPr>
          <w:p w14:paraId="4BF336D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4C8C2668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424C83" w:rsidRPr="00424C83" w14:paraId="672D9F48" w14:textId="77777777" w:rsidTr="00424C83">
        <w:trPr>
          <w:trHeight w:val="288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18D1510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311E0BE7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68BB63A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77EAC320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1000-0000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044C8B14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078039D6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5D3789B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36AB8D3F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E567A35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069B38AC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0BD9C3E1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E9FF"/>
            <w:noWrap/>
            <w:vAlign w:val="bottom"/>
            <w:hideMark/>
          </w:tcPr>
          <w:p w14:paraId="3C3C345A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E9FF"/>
            <w:noWrap/>
            <w:vAlign w:val="bottom"/>
            <w:hideMark/>
          </w:tcPr>
          <w:p w14:paraId="6CB14193" w14:textId="77777777" w:rsidR="00424C83" w:rsidRPr="00424C83" w:rsidRDefault="00424C83" w:rsidP="00424C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424C83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14:paraId="3AF4DF55" w14:textId="77777777" w:rsidR="00424C83" w:rsidRDefault="00424C83" w:rsidP="001E4001">
      <w:pPr>
        <w:spacing w:after="0"/>
        <w:rPr>
          <w:rFonts w:eastAsia="Arial"/>
          <w:lang w:eastAsia="zh-CN"/>
        </w:rPr>
      </w:pPr>
    </w:p>
    <w:p w14:paraId="4AF82B81" w14:textId="2C6A7D77" w:rsidR="001E4001" w:rsidRDefault="001E4001" w:rsidP="001E4001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>2.2 A-MPR proposals</w:t>
      </w:r>
    </w:p>
    <w:p w14:paraId="6B6E5FA7" w14:textId="77777777" w:rsidR="001E4001" w:rsidRPr="001E4001" w:rsidRDefault="001E4001" w:rsidP="001E4001">
      <w:pPr>
        <w:rPr>
          <w:rFonts w:eastAsia="Arial"/>
          <w:lang w:eastAsia="zh-CN"/>
        </w:rPr>
      </w:pPr>
    </w:p>
    <w:p w14:paraId="43ABA978" w14:textId="77777777" w:rsidR="001E4001" w:rsidRPr="001E4001" w:rsidRDefault="001E4001" w:rsidP="001E4001">
      <w:pPr>
        <w:spacing w:after="0"/>
        <w:rPr>
          <w:rFonts w:eastAsia="Arial"/>
          <w:lang w:eastAsia="zh-CN"/>
        </w:rPr>
      </w:pPr>
    </w:p>
    <w:p w14:paraId="1A91A621" w14:textId="77777777" w:rsidR="001E4001" w:rsidRDefault="001E4001" w:rsidP="001E4001">
      <w:pPr>
        <w:rPr>
          <w:lang w:val="en-US"/>
        </w:rPr>
      </w:pPr>
    </w:p>
    <w:p w14:paraId="125AAFA7" w14:textId="01A225D7" w:rsidR="001E4001" w:rsidRDefault="001E4001" w:rsidP="001E4001">
      <w:pPr>
        <w:pStyle w:val="Heading1"/>
        <w:numPr>
          <w:ilvl w:val="0"/>
          <w:numId w:val="33"/>
        </w:numPr>
        <w:tabs>
          <w:tab w:val="num" w:pos="432"/>
        </w:tabs>
        <w:ind w:left="567" w:hanging="567"/>
      </w:pPr>
      <w:r>
        <w:lastRenderedPageBreak/>
        <w:t>Conclusion</w:t>
      </w:r>
    </w:p>
    <w:p w14:paraId="507E24E8" w14:textId="77777777" w:rsidR="001E4001" w:rsidRPr="001E4001" w:rsidRDefault="001E4001" w:rsidP="001E4001">
      <w:pPr>
        <w:rPr>
          <w:lang w:val="en-US"/>
        </w:rPr>
      </w:pP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31D7EFF2" w14:textId="655A2A03" w:rsidR="004B7705" w:rsidRPr="000349F5" w:rsidRDefault="00520B3E" w:rsidP="004B7705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520B3E">
        <w:rPr>
          <w:rFonts w:ascii="Arial" w:hAnsi="Arial" w:cs="Arial"/>
          <w:lang w:val="en-CA"/>
        </w:rPr>
        <w:t>R4-2311250 NR-U ULCA PC5 AMPR</w:t>
      </w:r>
      <w:r w:rsidR="00834FB2" w:rsidRPr="004B7705">
        <w:rPr>
          <w:rFonts w:ascii="Arial" w:hAnsi="Arial" w:cs="Arial"/>
          <w:lang w:val="en-CA"/>
        </w:rPr>
        <w:t xml:space="preserve">, </w:t>
      </w:r>
      <w:r w:rsidR="004B7705" w:rsidRPr="00834FB2">
        <w:rPr>
          <w:rFonts w:ascii="Arial" w:hAnsi="Arial" w:cs="Arial"/>
          <w:lang w:val="en-CA"/>
        </w:rPr>
        <w:t>3GPP TSG-RAN WG4 #108</w:t>
      </w:r>
      <w:r w:rsidR="004B7705">
        <w:rPr>
          <w:rFonts w:ascii="Arial" w:hAnsi="Arial" w:cs="Arial"/>
          <w:lang w:val="en-CA"/>
        </w:rPr>
        <w:t xml:space="preserve"> Toulouse, France, </w:t>
      </w:r>
      <w:r>
        <w:rPr>
          <w:rFonts w:ascii="Arial" w:hAnsi="Arial" w:cs="Arial"/>
          <w:lang w:val="en-CA"/>
        </w:rPr>
        <w:t>Apple</w:t>
      </w:r>
      <w:r w:rsidR="004B7705">
        <w:rPr>
          <w:rFonts w:ascii="Arial" w:hAnsi="Arial" w:cs="Arial"/>
          <w:lang w:val="en-CA"/>
        </w:rPr>
        <w:t>.</w:t>
      </w:r>
    </w:p>
    <w:p w14:paraId="4C7994A6" w14:textId="41C80E8C" w:rsidR="004B7705" w:rsidRPr="00520B3E" w:rsidRDefault="00520B3E" w:rsidP="00520B3E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520B3E">
        <w:rPr>
          <w:rFonts w:ascii="Arial" w:hAnsi="Arial" w:cs="Arial"/>
          <w:lang w:val="en-CA"/>
        </w:rPr>
        <w:t>R4-2313823 Simulation results on UE RF NR-U UL CA A-MPR for PC5</w:t>
      </w:r>
      <w:r w:rsidR="004B7705" w:rsidRPr="004B7705">
        <w:rPr>
          <w:rFonts w:ascii="Arial" w:hAnsi="Arial" w:cs="Arial"/>
          <w:lang w:val="en-CA"/>
        </w:rPr>
        <w:t xml:space="preserve">, 3GPP TSG-RAN WG4 #108 Toulouse, France, </w:t>
      </w:r>
      <w:r>
        <w:rPr>
          <w:rFonts w:ascii="Arial" w:hAnsi="Arial" w:cs="Arial"/>
          <w:lang w:val="en-CA"/>
        </w:rPr>
        <w:t>Charter</w:t>
      </w:r>
      <w:r w:rsidR="004B7705" w:rsidRPr="004B7705">
        <w:rPr>
          <w:rFonts w:ascii="Arial" w:hAnsi="Arial" w:cs="Arial"/>
          <w:lang w:val="en-CA"/>
        </w:rPr>
        <w:t>.</w:t>
      </w:r>
    </w:p>
    <w:sectPr w:rsidR="004B7705" w:rsidRPr="00520B3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E7F50" w14:textId="77777777" w:rsidR="00720665" w:rsidRPr="00A10429" w:rsidRDefault="0072066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57C03A2" w14:textId="77777777" w:rsidR="00720665" w:rsidRPr="00A10429" w:rsidRDefault="00720665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CE66473" w14:textId="77777777" w:rsidR="00720665" w:rsidRDefault="00720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BE9DB" w14:textId="77777777" w:rsidR="00720665" w:rsidRPr="00A10429" w:rsidRDefault="0072066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26C77B9" w14:textId="77777777" w:rsidR="00720665" w:rsidRPr="00A10429" w:rsidRDefault="00720665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E7DC3C1" w14:textId="77777777" w:rsidR="00720665" w:rsidRDefault="007206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E66E9A"/>
    <w:multiLevelType w:val="hybridMultilevel"/>
    <w:tmpl w:val="CB1EC3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846AC9"/>
    <w:multiLevelType w:val="hybridMultilevel"/>
    <w:tmpl w:val="F0BCF3D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86E13E9"/>
    <w:multiLevelType w:val="hybridMultilevel"/>
    <w:tmpl w:val="8F04F1D0"/>
    <w:lvl w:ilvl="0" w:tplc="BA9EADD0">
      <w:numFmt w:val="bullet"/>
      <w:lvlText w:val="•"/>
      <w:lvlJc w:val="left"/>
      <w:pPr>
        <w:ind w:left="780" w:hanging="42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D1272"/>
    <w:multiLevelType w:val="hybridMultilevel"/>
    <w:tmpl w:val="B39C01D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1135B"/>
    <w:multiLevelType w:val="hybridMultilevel"/>
    <w:tmpl w:val="3EF22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0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02677"/>
    <w:multiLevelType w:val="hybridMultilevel"/>
    <w:tmpl w:val="DCBA4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0909492">
    <w:abstractNumId w:val="34"/>
  </w:num>
  <w:num w:numId="2" w16cid:durableId="630790532">
    <w:abstractNumId w:val="17"/>
  </w:num>
  <w:num w:numId="3" w16cid:durableId="938833561">
    <w:abstractNumId w:val="32"/>
  </w:num>
  <w:num w:numId="4" w16cid:durableId="1947618592">
    <w:abstractNumId w:val="15"/>
  </w:num>
  <w:num w:numId="5" w16cid:durableId="2026010008">
    <w:abstractNumId w:val="7"/>
  </w:num>
  <w:num w:numId="6" w16cid:durableId="810487046">
    <w:abstractNumId w:val="23"/>
  </w:num>
  <w:num w:numId="7" w16cid:durableId="1792354586">
    <w:abstractNumId w:val="6"/>
  </w:num>
  <w:num w:numId="8" w16cid:durableId="1950504356">
    <w:abstractNumId w:val="22"/>
  </w:num>
  <w:num w:numId="9" w16cid:durableId="528034011">
    <w:abstractNumId w:val="34"/>
  </w:num>
  <w:num w:numId="10" w16cid:durableId="1093209403">
    <w:abstractNumId w:val="34"/>
  </w:num>
  <w:num w:numId="11" w16cid:durableId="35743487">
    <w:abstractNumId w:val="2"/>
  </w:num>
  <w:num w:numId="12" w16cid:durableId="1255481690">
    <w:abstractNumId w:val="11"/>
  </w:num>
  <w:num w:numId="13" w16cid:durableId="876551266">
    <w:abstractNumId w:val="9"/>
  </w:num>
  <w:num w:numId="14" w16cid:durableId="977685986">
    <w:abstractNumId w:val="29"/>
  </w:num>
  <w:num w:numId="15" w16cid:durableId="33965878">
    <w:abstractNumId w:val="34"/>
  </w:num>
  <w:num w:numId="16" w16cid:durableId="1282301687">
    <w:abstractNumId w:val="34"/>
  </w:num>
  <w:num w:numId="17" w16cid:durableId="571549211">
    <w:abstractNumId w:val="21"/>
  </w:num>
  <w:num w:numId="18" w16cid:durableId="1103496106">
    <w:abstractNumId w:val="35"/>
  </w:num>
  <w:num w:numId="19" w16cid:durableId="1591504232">
    <w:abstractNumId w:val="34"/>
  </w:num>
  <w:num w:numId="20" w16cid:durableId="623272667">
    <w:abstractNumId w:val="8"/>
  </w:num>
  <w:num w:numId="21" w16cid:durableId="109053517">
    <w:abstractNumId w:val="34"/>
  </w:num>
  <w:num w:numId="22" w16cid:durableId="1374424864">
    <w:abstractNumId w:val="34"/>
  </w:num>
  <w:num w:numId="23" w16cid:durableId="490298574">
    <w:abstractNumId w:val="12"/>
  </w:num>
  <w:num w:numId="24" w16cid:durableId="1886679358">
    <w:abstractNumId w:val="3"/>
  </w:num>
  <w:num w:numId="25" w16cid:durableId="462887527">
    <w:abstractNumId w:val="1"/>
  </w:num>
  <w:num w:numId="26" w16cid:durableId="1249465227">
    <w:abstractNumId w:val="13"/>
  </w:num>
  <w:num w:numId="27" w16cid:durableId="912665497">
    <w:abstractNumId w:val="14"/>
  </w:num>
  <w:num w:numId="28" w16cid:durableId="749812169">
    <w:abstractNumId w:val="24"/>
  </w:num>
  <w:num w:numId="29" w16cid:durableId="118182994">
    <w:abstractNumId w:val="28"/>
  </w:num>
  <w:num w:numId="30" w16cid:durableId="594635077">
    <w:abstractNumId w:val="20"/>
  </w:num>
  <w:num w:numId="31" w16cid:durableId="130245149">
    <w:abstractNumId w:val="19"/>
  </w:num>
  <w:num w:numId="32" w16cid:durableId="1543201700">
    <w:abstractNumId w:val="0"/>
  </w:num>
  <w:num w:numId="33" w16cid:durableId="585040320">
    <w:abstractNumId w:val="5"/>
  </w:num>
  <w:num w:numId="34" w16cid:durableId="2002002539">
    <w:abstractNumId w:val="25"/>
  </w:num>
  <w:num w:numId="35" w16cid:durableId="81142507">
    <w:abstractNumId w:val="33"/>
  </w:num>
  <w:num w:numId="36" w16cid:durableId="694041166">
    <w:abstractNumId w:val="30"/>
  </w:num>
  <w:num w:numId="37" w16cid:durableId="1771199661">
    <w:abstractNumId w:val="16"/>
  </w:num>
  <w:num w:numId="38" w16cid:durableId="386299676">
    <w:abstractNumId w:val="4"/>
  </w:num>
  <w:num w:numId="39" w16cid:durableId="1909025301">
    <w:abstractNumId w:val="27"/>
  </w:num>
  <w:num w:numId="40" w16cid:durableId="1568421299">
    <w:abstractNumId w:val="31"/>
  </w:num>
  <w:num w:numId="41" w16cid:durableId="1145198732">
    <w:abstractNumId w:val="10"/>
  </w:num>
  <w:num w:numId="42" w16cid:durableId="1788355891">
    <w:abstractNumId w:val="26"/>
  </w:num>
  <w:num w:numId="43" w16cid:durableId="162654139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46BB8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998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1F34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001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776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3CB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400E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4C83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74C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70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D88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6B1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0B3E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773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E43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811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5E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379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665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2B9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C8A"/>
    <w:rsid w:val="00744F44"/>
    <w:rsid w:val="0074568D"/>
    <w:rsid w:val="00745A36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3F86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0F25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02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AD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62E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393E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933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4351"/>
    <w:rsid w:val="00B85811"/>
    <w:rsid w:val="00B85E90"/>
    <w:rsid w:val="00B8653B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E4D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023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313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756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A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semiHidden/>
    <w:unhideWhenUsed/>
    <w:rsid w:val="00424C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4C83"/>
    <w:rPr>
      <w:color w:val="954F72"/>
      <w:u w:val="single"/>
    </w:rPr>
  </w:style>
  <w:style w:type="paragraph" w:customStyle="1" w:styleId="msonormal0">
    <w:name w:val="msonormal"/>
    <w:basedOn w:val="Normal"/>
    <w:rsid w:val="00424C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xl67">
    <w:name w:val="xl67"/>
    <w:basedOn w:val="Normal"/>
    <w:rsid w:val="00424C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en-US" w:eastAsia="en-US"/>
    </w:rPr>
  </w:style>
  <w:style w:type="paragraph" w:customStyle="1" w:styleId="xl68">
    <w:name w:val="xl68"/>
    <w:basedOn w:val="Normal"/>
    <w:rsid w:val="00424C83"/>
    <w:pPr>
      <w:pBdr>
        <w:lef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69">
    <w:name w:val="xl69"/>
    <w:basedOn w:val="Normal"/>
    <w:rsid w:val="00424C83"/>
    <w:pPr>
      <w:pBdr>
        <w:lef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0">
    <w:name w:val="xl70"/>
    <w:basedOn w:val="Normal"/>
    <w:rsid w:val="00424C83"/>
    <w:pPr>
      <w:pBdr>
        <w:lef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1">
    <w:name w:val="xl71"/>
    <w:basedOn w:val="Normal"/>
    <w:rsid w:val="00424C83"/>
    <w:pPr>
      <w:pBdr>
        <w:lef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2">
    <w:name w:val="xl72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73">
    <w:name w:val="xl73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74">
    <w:name w:val="xl74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5">
    <w:name w:val="xl75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6">
    <w:name w:val="xl76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77">
    <w:name w:val="xl77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78">
    <w:name w:val="xl78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79">
    <w:name w:val="xl79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0">
    <w:name w:val="xl80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81">
    <w:name w:val="xl81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2">
    <w:name w:val="xl82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3">
    <w:name w:val="xl83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84">
    <w:name w:val="xl84"/>
    <w:basedOn w:val="Normal"/>
    <w:rsid w:val="00424C83"/>
    <w:pPr>
      <w:pBdr>
        <w:top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85">
    <w:name w:val="xl85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6">
    <w:name w:val="xl86"/>
    <w:basedOn w:val="Normal"/>
    <w:rsid w:val="00424C83"/>
    <w:pPr>
      <w:pBdr>
        <w:top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7">
    <w:name w:val="xl87"/>
    <w:basedOn w:val="Normal"/>
    <w:rsid w:val="00424C83"/>
    <w:pPr>
      <w:pBdr>
        <w:top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8">
    <w:name w:val="xl88"/>
    <w:basedOn w:val="Normal"/>
    <w:rsid w:val="00424C83"/>
    <w:pPr>
      <w:pBdr>
        <w:top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89">
    <w:name w:val="xl89"/>
    <w:basedOn w:val="Normal"/>
    <w:rsid w:val="00424C83"/>
    <w:pPr>
      <w:pBdr>
        <w:top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0">
    <w:name w:val="xl90"/>
    <w:basedOn w:val="Normal"/>
    <w:rsid w:val="00424C83"/>
    <w:pPr>
      <w:pBdr>
        <w:lef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91">
    <w:name w:val="xl91"/>
    <w:basedOn w:val="Normal"/>
    <w:rsid w:val="00424C83"/>
    <w:pPr>
      <w:pBdr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2">
    <w:name w:val="xl92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93">
    <w:name w:val="xl93"/>
    <w:basedOn w:val="Normal"/>
    <w:rsid w:val="00424C83"/>
    <w:pPr>
      <w:pBdr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4">
    <w:name w:val="xl94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95">
    <w:name w:val="xl95"/>
    <w:basedOn w:val="Normal"/>
    <w:rsid w:val="00424C83"/>
    <w:pPr>
      <w:pBdr>
        <w:top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96">
    <w:name w:val="xl96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7">
    <w:name w:val="xl97"/>
    <w:basedOn w:val="Normal"/>
    <w:rsid w:val="00424C83"/>
    <w:pPr>
      <w:pBdr>
        <w:top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8">
    <w:name w:val="xl98"/>
    <w:basedOn w:val="Normal"/>
    <w:rsid w:val="00424C83"/>
    <w:pPr>
      <w:pBdr>
        <w:top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9">
    <w:name w:val="xl99"/>
    <w:basedOn w:val="Normal"/>
    <w:rsid w:val="00424C83"/>
    <w:pPr>
      <w:pBdr>
        <w:top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00">
    <w:name w:val="xl100"/>
    <w:basedOn w:val="Normal"/>
    <w:rsid w:val="00424C83"/>
    <w:pPr>
      <w:pBdr>
        <w:top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01">
    <w:name w:val="xl101"/>
    <w:basedOn w:val="Normal"/>
    <w:rsid w:val="00424C83"/>
    <w:pPr>
      <w:pBdr>
        <w:lef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02">
    <w:name w:val="xl102"/>
    <w:basedOn w:val="Normal"/>
    <w:rsid w:val="00424C83"/>
    <w:pPr>
      <w:shd w:val="clear" w:color="000000" w:fill="FF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03">
    <w:name w:val="xl103"/>
    <w:basedOn w:val="Normal"/>
    <w:rsid w:val="00424C83"/>
    <w:pP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04">
    <w:name w:val="xl104"/>
    <w:basedOn w:val="Normal"/>
    <w:rsid w:val="00424C83"/>
    <w:pP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05">
    <w:name w:val="xl105"/>
    <w:basedOn w:val="Normal"/>
    <w:rsid w:val="00424C83"/>
    <w:pP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06">
    <w:name w:val="xl106"/>
    <w:basedOn w:val="Normal"/>
    <w:rsid w:val="00424C83"/>
    <w:pPr>
      <w:pBdr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07">
    <w:name w:val="xl107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08">
    <w:name w:val="xl108"/>
    <w:basedOn w:val="Normal"/>
    <w:rsid w:val="00424C83"/>
    <w:pPr>
      <w:pBdr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09">
    <w:name w:val="xl109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0">
    <w:name w:val="xl110"/>
    <w:basedOn w:val="Normal"/>
    <w:rsid w:val="00424C83"/>
    <w:pPr>
      <w:pBdr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1">
    <w:name w:val="xl111"/>
    <w:basedOn w:val="Normal"/>
    <w:rsid w:val="00424C83"/>
    <w:pPr>
      <w:pBdr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2">
    <w:name w:val="xl112"/>
    <w:basedOn w:val="Normal"/>
    <w:rsid w:val="00424C83"/>
    <w:pPr>
      <w:pBdr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13">
    <w:name w:val="xl113"/>
    <w:basedOn w:val="Normal"/>
    <w:rsid w:val="00424C83"/>
    <w:pPr>
      <w:pBdr>
        <w:bottom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4">
    <w:name w:val="xl114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15">
    <w:name w:val="xl115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16">
    <w:name w:val="xl116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7">
    <w:name w:val="xl117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8">
    <w:name w:val="xl118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9">
    <w:name w:val="xl119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20">
    <w:name w:val="xl120"/>
    <w:basedOn w:val="Normal"/>
    <w:rsid w:val="00424C83"/>
    <w:pPr>
      <w:pBdr>
        <w:top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21">
    <w:name w:val="xl121"/>
    <w:basedOn w:val="Normal"/>
    <w:rsid w:val="00424C83"/>
    <w:pPr>
      <w:pBdr>
        <w:lef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22">
    <w:name w:val="xl122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23">
    <w:name w:val="xl123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24">
    <w:name w:val="xl124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25">
    <w:name w:val="xl125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26">
    <w:name w:val="xl126"/>
    <w:basedOn w:val="Normal"/>
    <w:rsid w:val="00424C83"/>
    <w:pPr>
      <w:pBdr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27">
    <w:name w:val="xl127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128">
    <w:name w:val="xl128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29">
    <w:name w:val="xl129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30">
    <w:name w:val="xl130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1">
    <w:name w:val="xl131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132">
    <w:name w:val="xl132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3">
    <w:name w:val="xl133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4">
    <w:name w:val="xl134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35">
    <w:name w:val="xl135"/>
    <w:basedOn w:val="Normal"/>
    <w:rsid w:val="00424C83"/>
    <w:pPr>
      <w:pBdr>
        <w:bottom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6">
    <w:name w:val="xl136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37">
    <w:name w:val="xl137"/>
    <w:basedOn w:val="Normal"/>
    <w:rsid w:val="00424C83"/>
    <w:pPr>
      <w:pBdr>
        <w:top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38">
    <w:name w:val="xl138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9">
    <w:name w:val="xl139"/>
    <w:basedOn w:val="Normal"/>
    <w:rsid w:val="00424C83"/>
    <w:pPr>
      <w:pBdr>
        <w:top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0">
    <w:name w:val="xl140"/>
    <w:basedOn w:val="Normal"/>
    <w:rsid w:val="00424C83"/>
    <w:pPr>
      <w:pBdr>
        <w:top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1">
    <w:name w:val="xl141"/>
    <w:basedOn w:val="Normal"/>
    <w:rsid w:val="00424C83"/>
    <w:pPr>
      <w:pBdr>
        <w:top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42">
    <w:name w:val="xl142"/>
    <w:basedOn w:val="Normal"/>
    <w:rsid w:val="00424C83"/>
    <w:pPr>
      <w:pBdr>
        <w:top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3">
    <w:name w:val="xl143"/>
    <w:basedOn w:val="Normal"/>
    <w:rsid w:val="00424C83"/>
    <w:pPr>
      <w:pBdr>
        <w:lef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44">
    <w:name w:val="xl144"/>
    <w:basedOn w:val="Normal"/>
    <w:rsid w:val="00424C83"/>
    <w:pPr>
      <w:shd w:val="clear" w:color="000000" w:fill="FFE699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45">
    <w:name w:val="xl145"/>
    <w:basedOn w:val="Normal"/>
    <w:rsid w:val="00424C83"/>
    <w:pP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6">
    <w:name w:val="xl146"/>
    <w:basedOn w:val="Normal"/>
    <w:rsid w:val="00424C83"/>
    <w:pP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7">
    <w:name w:val="xl147"/>
    <w:basedOn w:val="Normal"/>
    <w:rsid w:val="00424C83"/>
    <w:pP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48">
    <w:name w:val="xl148"/>
    <w:basedOn w:val="Normal"/>
    <w:rsid w:val="00424C83"/>
    <w:pPr>
      <w:pBdr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9">
    <w:name w:val="xl149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50">
    <w:name w:val="xl150"/>
    <w:basedOn w:val="Normal"/>
    <w:rsid w:val="00424C83"/>
    <w:pPr>
      <w:pBdr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51">
    <w:name w:val="xl151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52">
    <w:name w:val="xl152"/>
    <w:basedOn w:val="Normal"/>
    <w:rsid w:val="00424C83"/>
    <w:pPr>
      <w:pBdr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53">
    <w:name w:val="xl153"/>
    <w:basedOn w:val="Normal"/>
    <w:rsid w:val="00424C83"/>
    <w:pPr>
      <w:pBdr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54">
    <w:name w:val="xl154"/>
    <w:basedOn w:val="Normal"/>
    <w:rsid w:val="00424C83"/>
    <w:pPr>
      <w:pBdr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55">
    <w:name w:val="xl155"/>
    <w:basedOn w:val="Normal"/>
    <w:rsid w:val="00424C83"/>
    <w:pPr>
      <w:pBdr>
        <w:bottom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56">
    <w:name w:val="xl156"/>
    <w:basedOn w:val="Normal"/>
    <w:rsid w:val="00424C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57">
    <w:name w:val="xl157"/>
    <w:basedOn w:val="Normal"/>
    <w:rsid w:val="00424C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58">
    <w:name w:val="xl158"/>
    <w:basedOn w:val="Normal"/>
    <w:rsid w:val="00424C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59">
    <w:name w:val="xl159"/>
    <w:basedOn w:val="Normal"/>
    <w:rsid w:val="00424C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60">
    <w:name w:val="xl160"/>
    <w:basedOn w:val="Normal"/>
    <w:rsid w:val="00424C8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61">
    <w:name w:val="xl161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162">
    <w:name w:val="xl162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63">
    <w:name w:val="xl163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4">
    <w:name w:val="xl164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5">
    <w:name w:val="xl165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6">
    <w:name w:val="xl166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7">
    <w:name w:val="xl167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8">
    <w:name w:val="xl168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9">
    <w:name w:val="xl169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0">
    <w:name w:val="xl170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1">
    <w:name w:val="xl171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2">
    <w:name w:val="xl172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3">
    <w:name w:val="xl173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4">
    <w:name w:val="xl174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5">
    <w:name w:val="xl175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76">
    <w:name w:val="xl176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77">
    <w:name w:val="xl177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2</cp:revision>
  <dcterms:created xsi:type="dcterms:W3CDTF">2023-09-27T23:52:00Z</dcterms:created>
  <dcterms:modified xsi:type="dcterms:W3CDTF">2023-09-27T23:52:00Z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